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10" w:rsidRPr="0066107D" w:rsidRDefault="001A2510" w:rsidP="00853A10">
      <w:pPr>
        <w:spacing w:after="0" w:line="240" w:lineRule="auto"/>
        <w:ind w:left="-284" w:firstLine="426"/>
        <w:jc w:val="center"/>
        <w:rPr>
          <w:rFonts w:ascii="Times New Roman" w:hAnsi="Times New Roman" w:cs="Times New Roman"/>
          <w:b/>
          <w:sz w:val="28"/>
          <w:szCs w:val="28"/>
        </w:rPr>
      </w:pPr>
      <w:r w:rsidRPr="0066107D">
        <w:rPr>
          <w:rFonts w:ascii="Times New Roman" w:hAnsi="Times New Roman" w:cs="Times New Roman"/>
          <w:b/>
          <w:sz w:val="28"/>
          <w:szCs w:val="28"/>
        </w:rPr>
        <w:t>Доклад на тему:</w:t>
      </w:r>
    </w:p>
    <w:p w:rsidR="001A2510" w:rsidRPr="0066107D" w:rsidRDefault="001A2510" w:rsidP="00853A10">
      <w:pPr>
        <w:spacing w:after="0" w:line="240" w:lineRule="auto"/>
        <w:ind w:left="-284" w:firstLine="426"/>
        <w:jc w:val="center"/>
        <w:rPr>
          <w:rFonts w:ascii="Times New Roman" w:hAnsi="Times New Roman" w:cs="Times New Roman"/>
          <w:b/>
          <w:sz w:val="28"/>
          <w:szCs w:val="28"/>
        </w:rPr>
      </w:pPr>
    </w:p>
    <w:p w:rsidR="001A2510" w:rsidRPr="0066107D" w:rsidRDefault="00B94E8A" w:rsidP="00853A10">
      <w:pPr>
        <w:spacing w:after="0" w:line="240" w:lineRule="auto"/>
        <w:ind w:left="-284" w:firstLine="426"/>
        <w:jc w:val="center"/>
        <w:rPr>
          <w:rFonts w:ascii="Times New Roman" w:hAnsi="Times New Roman" w:cs="Times New Roman"/>
          <w:b/>
          <w:color w:val="000000"/>
          <w:sz w:val="28"/>
          <w:szCs w:val="28"/>
        </w:rPr>
      </w:pPr>
      <w:r w:rsidRPr="0066107D">
        <w:rPr>
          <w:rFonts w:ascii="Times New Roman" w:hAnsi="Times New Roman" w:cs="Times New Roman"/>
          <w:b/>
          <w:color w:val="000000"/>
          <w:sz w:val="28"/>
          <w:szCs w:val="28"/>
        </w:rPr>
        <w:t xml:space="preserve">«Вклад каждого в формирование </w:t>
      </w:r>
      <w:proofErr w:type="gramStart"/>
      <w:r w:rsidRPr="0066107D">
        <w:rPr>
          <w:rFonts w:ascii="Times New Roman" w:hAnsi="Times New Roman" w:cs="Times New Roman"/>
          <w:b/>
          <w:color w:val="000000"/>
          <w:sz w:val="28"/>
          <w:szCs w:val="28"/>
        </w:rPr>
        <w:t>чистой</w:t>
      </w:r>
      <w:proofErr w:type="gramEnd"/>
      <w:r w:rsidRPr="0066107D">
        <w:rPr>
          <w:rFonts w:ascii="Times New Roman" w:hAnsi="Times New Roman" w:cs="Times New Roman"/>
          <w:b/>
          <w:color w:val="000000"/>
          <w:sz w:val="28"/>
          <w:szCs w:val="28"/>
        </w:rPr>
        <w:t xml:space="preserve"> бизнес-среды»</w:t>
      </w:r>
    </w:p>
    <w:p w:rsidR="00702E94" w:rsidRPr="0066107D" w:rsidRDefault="00702E94" w:rsidP="00702E94">
      <w:pPr>
        <w:ind w:left="-284" w:firstLine="426"/>
        <w:jc w:val="center"/>
        <w:rPr>
          <w:rFonts w:ascii="Times New Roman" w:hAnsi="Times New Roman" w:cs="Times New Roman"/>
          <w:b/>
          <w:sz w:val="28"/>
          <w:szCs w:val="28"/>
        </w:rPr>
      </w:pPr>
    </w:p>
    <w:p w:rsidR="00616FF9" w:rsidRPr="0066107D" w:rsidRDefault="00A73162" w:rsidP="007B213E">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Вы все прекрасно знаете, что налоговая служба является одним из самых передовых представителей исполнительной власти в стране благодаря своим информационным сервисам. </w:t>
      </w:r>
    </w:p>
    <w:p w:rsidR="00A73162" w:rsidRPr="0066107D" w:rsidRDefault="00A73162" w:rsidP="007B75B5">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Но сегодня хочу уделить внимание главным участникам бизнес-процессов – это </w:t>
      </w:r>
      <w:r w:rsidR="007B75B5" w:rsidRPr="0066107D">
        <w:rPr>
          <w:rFonts w:ascii="Times New Roman" w:hAnsi="Times New Roman" w:cs="Times New Roman"/>
          <w:sz w:val="28"/>
          <w:szCs w:val="28"/>
        </w:rPr>
        <w:t>физическим и юридическим лицам, именно поэтому название темы звучит как «вклад КАЖДОГО в формирование чистой бизнес среды».</w:t>
      </w:r>
    </w:p>
    <w:p w:rsidR="00A73162" w:rsidRPr="0066107D" w:rsidRDefault="007B75B5" w:rsidP="007B213E">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Что касается термина «чистота бизнес среды», то я уверена, все с этим понятием знакомы, и мы понимаем, что чем выше уровень </w:t>
      </w:r>
      <w:proofErr w:type="gramStart"/>
      <w:r w:rsidRPr="0066107D">
        <w:rPr>
          <w:rFonts w:ascii="Times New Roman" w:hAnsi="Times New Roman" w:cs="Times New Roman"/>
          <w:sz w:val="28"/>
          <w:szCs w:val="28"/>
        </w:rPr>
        <w:t>бизнес-среды</w:t>
      </w:r>
      <w:proofErr w:type="gramEnd"/>
      <w:r w:rsidRPr="0066107D">
        <w:rPr>
          <w:rFonts w:ascii="Times New Roman" w:hAnsi="Times New Roman" w:cs="Times New Roman"/>
          <w:sz w:val="28"/>
          <w:szCs w:val="28"/>
        </w:rPr>
        <w:t xml:space="preserve">, тем выше деловая активность в округе, </w:t>
      </w:r>
      <w:proofErr w:type="spellStart"/>
      <w:r w:rsidRPr="0066107D">
        <w:rPr>
          <w:rFonts w:ascii="Times New Roman" w:hAnsi="Times New Roman" w:cs="Times New Roman"/>
          <w:sz w:val="28"/>
          <w:szCs w:val="28"/>
        </w:rPr>
        <w:t>конкуретноспособность</w:t>
      </w:r>
      <w:proofErr w:type="spellEnd"/>
      <w:r w:rsidRPr="0066107D">
        <w:rPr>
          <w:rFonts w:ascii="Times New Roman" w:hAnsi="Times New Roman" w:cs="Times New Roman"/>
          <w:sz w:val="28"/>
          <w:szCs w:val="28"/>
        </w:rPr>
        <w:t xml:space="preserve"> бизнеса, и в целом уровень социально-экономического развития региона.</w:t>
      </w:r>
    </w:p>
    <w:p w:rsidR="007B75B5" w:rsidRPr="0066107D" w:rsidRDefault="007B75B5" w:rsidP="007B75B5">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Поэтому сегодня хочу заострить ваше внимание на «вкладе каждого участника бизнес-процесса».</w:t>
      </w:r>
    </w:p>
    <w:p w:rsidR="007B75B5" w:rsidRPr="0066107D" w:rsidRDefault="007B75B5" w:rsidP="007B75B5">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Начну с физических лиц.</w:t>
      </w:r>
    </w:p>
    <w:p w:rsidR="007B75B5" w:rsidRPr="0066107D" w:rsidRDefault="007B75B5" w:rsidP="007B75B5">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При </w:t>
      </w:r>
      <w:r w:rsidR="008F7A83" w:rsidRPr="0066107D">
        <w:rPr>
          <w:rFonts w:ascii="Times New Roman" w:hAnsi="Times New Roman" w:cs="Times New Roman"/>
          <w:sz w:val="28"/>
          <w:szCs w:val="28"/>
        </w:rPr>
        <w:t>создании</w:t>
      </w:r>
      <w:r w:rsidRPr="0066107D">
        <w:rPr>
          <w:rFonts w:ascii="Times New Roman" w:hAnsi="Times New Roman" w:cs="Times New Roman"/>
          <w:sz w:val="28"/>
          <w:szCs w:val="28"/>
        </w:rPr>
        <w:t xml:space="preserve"> схем</w:t>
      </w:r>
      <w:r w:rsidR="008F7A83" w:rsidRPr="0066107D">
        <w:rPr>
          <w:rFonts w:ascii="Times New Roman" w:hAnsi="Times New Roman" w:cs="Times New Roman"/>
          <w:sz w:val="28"/>
          <w:szCs w:val="28"/>
        </w:rPr>
        <w:t xml:space="preserve"> ухода от налогообложения</w:t>
      </w:r>
      <w:r w:rsidRPr="0066107D">
        <w:rPr>
          <w:rFonts w:ascii="Times New Roman" w:hAnsi="Times New Roman" w:cs="Times New Roman"/>
          <w:sz w:val="28"/>
          <w:szCs w:val="28"/>
        </w:rPr>
        <w:t xml:space="preserve">, как правило, всегда существует три звена цепочки: это </w:t>
      </w:r>
    </w:p>
    <w:p w:rsidR="007B75B5" w:rsidRPr="0066107D" w:rsidRDefault="007B75B5" w:rsidP="007B75B5">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выгодоприобретатель, то есть та компания, которая в итоге получила налоговую выгоду;</w:t>
      </w:r>
    </w:p>
    <w:p w:rsidR="007B75B5" w:rsidRPr="0066107D" w:rsidRDefault="008F7A83" w:rsidP="007B75B5">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 </w:t>
      </w:r>
      <w:proofErr w:type="spellStart"/>
      <w:r w:rsidRPr="0066107D">
        <w:rPr>
          <w:rFonts w:ascii="Times New Roman" w:hAnsi="Times New Roman" w:cs="Times New Roman"/>
          <w:sz w:val="28"/>
          <w:szCs w:val="28"/>
        </w:rPr>
        <w:t>транзитер</w:t>
      </w:r>
      <w:proofErr w:type="spellEnd"/>
      <w:r w:rsidR="007B75B5" w:rsidRPr="0066107D">
        <w:rPr>
          <w:rFonts w:ascii="Times New Roman" w:hAnsi="Times New Roman" w:cs="Times New Roman"/>
          <w:sz w:val="28"/>
          <w:szCs w:val="28"/>
        </w:rPr>
        <w:t>,</w:t>
      </w:r>
      <w:r w:rsidRPr="0066107D">
        <w:rPr>
          <w:rFonts w:ascii="Times New Roman" w:hAnsi="Times New Roman" w:cs="Times New Roman"/>
          <w:sz w:val="28"/>
          <w:szCs w:val="28"/>
        </w:rPr>
        <w:t xml:space="preserve"> </w:t>
      </w:r>
      <w:r w:rsidR="007B75B5" w:rsidRPr="0066107D">
        <w:rPr>
          <w:rFonts w:ascii="Times New Roman" w:hAnsi="Times New Roman" w:cs="Times New Roman"/>
          <w:sz w:val="28"/>
          <w:szCs w:val="28"/>
        </w:rPr>
        <w:t>по</w:t>
      </w:r>
      <w:r w:rsidRPr="0066107D">
        <w:rPr>
          <w:rFonts w:ascii="Times New Roman" w:hAnsi="Times New Roman" w:cs="Times New Roman"/>
          <w:sz w:val="28"/>
          <w:szCs w:val="28"/>
        </w:rPr>
        <w:t>-</w:t>
      </w:r>
      <w:r w:rsidR="007B75B5" w:rsidRPr="0066107D">
        <w:rPr>
          <w:rFonts w:ascii="Times New Roman" w:hAnsi="Times New Roman" w:cs="Times New Roman"/>
          <w:sz w:val="28"/>
          <w:szCs w:val="28"/>
        </w:rPr>
        <w:t>другому посредник, причем для запутывания следов, таких компаний в цепочке несколько;</w:t>
      </w:r>
    </w:p>
    <w:p w:rsidR="007B75B5" w:rsidRPr="0066107D" w:rsidRDefault="007B75B5" w:rsidP="007B75B5">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и техническая компания, или по-другому «однодневка». То есть юридическое лицо</w:t>
      </w:r>
      <w:r w:rsidR="008F7A83" w:rsidRPr="0066107D">
        <w:rPr>
          <w:rFonts w:ascii="Times New Roman" w:hAnsi="Times New Roman" w:cs="Times New Roman"/>
          <w:sz w:val="28"/>
          <w:szCs w:val="28"/>
        </w:rPr>
        <w:t>,</w:t>
      </w:r>
      <w:r w:rsidRPr="0066107D">
        <w:rPr>
          <w:rFonts w:ascii="Times New Roman" w:hAnsi="Times New Roman" w:cs="Times New Roman"/>
          <w:sz w:val="28"/>
          <w:szCs w:val="28"/>
        </w:rPr>
        <w:t xml:space="preserve"> которое фактически деятельно</w:t>
      </w:r>
      <w:r w:rsidR="008F7A83" w:rsidRPr="0066107D">
        <w:rPr>
          <w:rFonts w:ascii="Times New Roman" w:hAnsi="Times New Roman" w:cs="Times New Roman"/>
          <w:sz w:val="28"/>
          <w:szCs w:val="28"/>
        </w:rPr>
        <w:t>сть не осуществляет, и создано, причем зачастую незадолго до совершения сделки, в интересах компании – выгодоприобретателя.</w:t>
      </w:r>
    </w:p>
    <w:p w:rsidR="008F7A83" w:rsidRPr="0066107D" w:rsidRDefault="008F7A83" w:rsidP="008F7A83">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И здесь возникает первый вопрос. </w:t>
      </w:r>
    </w:p>
    <w:p w:rsidR="008F7A83" w:rsidRPr="0066107D" w:rsidRDefault="008F7A83" w:rsidP="008F7A83">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Необходимо создать юридическое лицо с учредителем, руководителем, а также юридическим адресом, заведомо зная, что оно не будет осуществлять хозяйственную деятельность.</w:t>
      </w:r>
    </w:p>
    <w:p w:rsidR="009405BF" w:rsidRPr="0066107D" w:rsidRDefault="008F7A83" w:rsidP="008F7A83">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Так вот</w:t>
      </w:r>
      <w:r w:rsidR="009405BF" w:rsidRPr="0066107D">
        <w:rPr>
          <w:rFonts w:ascii="Times New Roman" w:hAnsi="Times New Roman" w:cs="Times New Roman"/>
          <w:sz w:val="28"/>
          <w:szCs w:val="28"/>
        </w:rPr>
        <w:t>,</w:t>
      </w:r>
      <w:r w:rsidRPr="0066107D">
        <w:rPr>
          <w:rFonts w:ascii="Times New Roman" w:hAnsi="Times New Roman" w:cs="Times New Roman"/>
          <w:sz w:val="28"/>
          <w:szCs w:val="28"/>
        </w:rPr>
        <w:t xml:space="preserve"> </w:t>
      </w:r>
      <w:r w:rsidR="009405BF" w:rsidRPr="0066107D">
        <w:rPr>
          <w:rFonts w:ascii="Times New Roman" w:hAnsi="Times New Roman" w:cs="Times New Roman"/>
          <w:sz w:val="28"/>
          <w:szCs w:val="28"/>
        </w:rPr>
        <w:t>при</w:t>
      </w:r>
      <w:r w:rsidRPr="0066107D">
        <w:rPr>
          <w:rFonts w:ascii="Times New Roman" w:hAnsi="Times New Roman" w:cs="Times New Roman"/>
          <w:sz w:val="28"/>
          <w:szCs w:val="28"/>
        </w:rPr>
        <w:t xml:space="preserve"> проведени</w:t>
      </w:r>
      <w:r w:rsidR="009405BF" w:rsidRPr="0066107D">
        <w:rPr>
          <w:rFonts w:ascii="Times New Roman" w:hAnsi="Times New Roman" w:cs="Times New Roman"/>
          <w:sz w:val="28"/>
          <w:szCs w:val="28"/>
        </w:rPr>
        <w:t>и</w:t>
      </w:r>
      <w:r w:rsidRPr="0066107D">
        <w:rPr>
          <w:rFonts w:ascii="Times New Roman" w:hAnsi="Times New Roman" w:cs="Times New Roman"/>
          <w:sz w:val="28"/>
          <w:szCs w:val="28"/>
        </w:rPr>
        <w:t xml:space="preserve"> мероприятий в 100% случаях оказывается, что такие компании не находятся по юридическому адресу, а руководитель и учредитель являются номинальными. </w:t>
      </w:r>
    </w:p>
    <w:p w:rsidR="008F7A83" w:rsidRPr="0066107D" w:rsidRDefault="008F7A83" w:rsidP="008F7A83">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А в ходе допросов нередко выясняется, что физическим лицам предлагается за денежное вознаграждение оформить и подписать документы на регистрацию юридического лица, то есть компании-однодневки, либо составить фиктивный договор аренды офиса, квартиры, якобы являющейся юридическим адресом будущей фирмы.</w:t>
      </w:r>
    </w:p>
    <w:p w:rsidR="007009EE" w:rsidRPr="0066107D" w:rsidRDefault="008F7A83" w:rsidP="007009EE">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При</w:t>
      </w:r>
      <w:r w:rsidR="007009EE" w:rsidRPr="0066107D">
        <w:rPr>
          <w:rFonts w:ascii="Times New Roman" w:hAnsi="Times New Roman" w:cs="Times New Roman"/>
          <w:sz w:val="28"/>
          <w:szCs w:val="28"/>
        </w:rPr>
        <w:t xml:space="preserve"> этом</w:t>
      </w:r>
      <w:proofErr w:type="gramStart"/>
      <w:r w:rsidR="007009EE" w:rsidRPr="0066107D">
        <w:rPr>
          <w:rFonts w:ascii="Times New Roman" w:hAnsi="Times New Roman" w:cs="Times New Roman"/>
          <w:sz w:val="28"/>
          <w:szCs w:val="28"/>
        </w:rPr>
        <w:t>,</w:t>
      </w:r>
      <w:proofErr w:type="gramEnd"/>
      <w:r w:rsidR="007009EE" w:rsidRPr="0066107D">
        <w:rPr>
          <w:rFonts w:ascii="Times New Roman" w:hAnsi="Times New Roman" w:cs="Times New Roman"/>
          <w:sz w:val="28"/>
          <w:szCs w:val="28"/>
        </w:rPr>
        <w:t xml:space="preserve"> физическому лицу необходимо понимать, что согласно пункту 1 статьи 173.2 Уголовного кодекса Российской Федерации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наказываются штрафом от ста </w:t>
      </w:r>
      <w:r w:rsidR="007009EE" w:rsidRPr="0066107D">
        <w:rPr>
          <w:rFonts w:ascii="Times New Roman" w:hAnsi="Times New Roman" w:cs="Times New Roman"/>
          <w:sz w:val="28"/>
          <w:szCs w:val="28"/>
        </w:rPr>
        <w:lastRenderedPageBreak/>
        <w:t>до трехсот тысяч рублей,  или в размере заработной платы или иного доходы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7009EE" w:rsidRPr="0066107D" w:rsidRDefault="007009EE" w:rsidP="007009EE">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Что касается компаний - выгодоприобретателей, то помимо доначислений налогов и штрафов для юридического лица, также для бенефициаров</w:t>
      </w:r>
      <w:r w:rsidR="009405BF" w:rsidRPr="0066107D">
        <w:rPr>
          <w:rFonts w:ascii="Times New Roman" w:hAnsi="Times New Roman" w:cs="Times New Roman"/>
          <w:sz w:val="28"/>
          <w:szCs w:val="28"/>
        </w:rPr>
        <w:t xml:space="preserve"> </w:t>
      </w:r>
      <w:r w:rsidRPr="0066107D">
        <w:rPr>
          <w:rFonts w:ascii="Times New Roman" w:hAnsi="Times New Roman" w:cs="Times New Roman"/>
          <w:sz w:val="28"/>
          <w:szCs w:val="28"/>
        </w:rPr>
        <w:t>- физических лиц существует уголовная ответственность в частности в соответствии со статьей 199 Уголовного кодекса «Уклонение от уплаты налогов, сборов, и страховых взносов, подлежащих уплате».</w:t>
      </w:r>
    </w:p>
    <w:p w:rsidR="009405BF" w:rsidRPr="0066107D" w:rsidRDefault="009405BF" w:rsidP="009405BF">
      <w:pPr>
        <w:autoSpaceDE w:val="0"/>
        <w:autoSpaceDN w:val="0"/>
        <w:adjustRightInd w:val="0"/>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Однако</w:t>
      </w:r>
      <w:proofErr w:type="gramStart"/>
      <w:r w:rsidRPr="0066107D">
        <w:rPr>
          <w:rFonts w:ascii="Times New Roman" w:hAnsi="Times New Roman" w:cs="Times New Roman"/>
          <w:sz w:val="28"/>
          <w:szCs w:val="28"/>
        </w:rPr>
        <w:t>,</w:t>
      </w:r>
      <w:proofErr w:type="gramEnd"/>
      <w:r w:rsidRPr="0066107D">
        <w:rPr>
          <w:rFonts w:ascii="Times New Roman" w:hAnsi="Times New Roman" w:cs="Times New Roman"/>
          <w:sz w:val="28"/>
          <w:szCs w:val="28"/>
        </w:rPr>
        <w:t xml:space="preserve"> наша цель ни в коем случае не наказать налогоплательщиков, а помочь ему правильно и честно вести бизнес, и именно в этих целях </w:t>
      </w:r>
    </w:p>
    <w:p w:rsidR="006F2010" w:rsidRPr="0066107D" w:rsidRDefault="009405BF" w:rsidP="009405BF">
      <w:pPr>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в</w:t>
      </w:r>
      <w:r w:rsidR="00127532" w:rsidRPr="0066107D">
        <w:rPr>
          <w:rFonts w:ascii="Times New Roman" w:hAnsi="Times New Roman" w:cs="Times New Roman"/>
          <w:sz w:val="28"/>
          <w:szCs w:val="28"/>
        </w:rPr>
        <w:t xml:space="preserve"> 2021 году по инициативе Управления</w:t>
      </w:r>
      <w:r w:rsidRPr="0066107D">
        <w:rPr>
          <w:rFonts w:ascii="Times New Roman" w:hAnsi="Times New Roman" w:cs="Times New Roman"/>
          <w:sz w:val="28"/>
          <w:szCs w:val="28"/>
        </w:rPr>
        <w:t xml:space="preserve"> ФНС России по ЯНАО</w:t>
      </w:r>
      <w:r w:rsidR="00127532" w:rsidRPr="0066107D">
        <w:rPr>
          <w:rFonts w:ascii="Times New Roman" w:hAnsi="Times New Roman" w:cs="Times New Roman"/>
          <w:sz w:val="28"/>
          <w:szCs w:val="28"/>
        </w:rPr>
        <w:t xml:space="preserve"> в налоговых органах округа создана «контрольно-аналитическая группа», </w:t>
      </w:r>
      <w:r w:rsidR="00616FF9" w:rsidRPr="0066107D">
        <w:rPr>
          <w:rFonts w:ascii="Times New Roman" w:hAnsi="Times New Roman" w:cs="Times New Roman"/>
          <w:sz w:val="28"/>
          <w:szCs w:val="28"/>
        </w:rPr>
        <w:t>сотрудники которой являются опытными специалистами контрольного блока.</w:t>
      </w:r>
    </w:p>
    <w:p w:rsidR="00127532" w:rsidRPr="0066107D" w:rsidRDefault="00127532" w:rsidP="0040680C">
      <w:pPr>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В функции этой группы входит выявление, отработка и пресечение схем уклонения от налогообложения.</w:t>
      </w:r>
    </w:p>
    <w:p w:rsidR="00127532" w:rsidRPr="0066107D" w:rsidRDefault="00616FF9" w:rsidP="0040680C">
      <w:pPr>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Созданию этой группы послужило мнение о том, что п</w:t>
      </w:r>
      <w:r w:rsidR="00127532" w:rsidRPr="0066107D">
        <w:rPr>
          <w:rFonts w:ascii="Times New Roman" w:hAnsi="Times New Roman" w:cs="Times New Roman"/>
          <w:sz w:val="28"/>
          <w:szCs w:val="28"/>
        </w:rPr>
        <w:t>редварительный анализ сделок с точки зрения налоговых рисков позволит в дальнейшем компаниям избежать претензий со стороны налоговых органов, а в случае представления пояснений в рамках контрольно-аналитической работы поможет аргументированно обосновать свою позицию относительно целей и условий выполнения спорных операций.</w:t>
      </w:r>
    </w:p>
    <w:p w:rsidR="00A73162" w:rsidRPr="0066107D" w:rsidRDefault="00A73162" w:rsidP="0040680C">
      <w:pPr>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Кроме того,</w:t>
      </w:r>
      <w:r w:rsidR="00616FF9" w:rsidRPr="0066107D">
        <w:rPr>
          <w:rFonts w:ascii="Times New Roman" w:hAnsi="Times New Roman" w:cs="Times New Roman"/>
          <w:sz w:val="28"/>
          <w:szCs w:val="28"/>
        </w:rPr>
        <w:t xml:space="preserve"> налоговая служба уже давно перестала быть исключительно фискальным органом власти, поэтому мы хотим достичь понимания, что должно входить в зону налогового контроля, и считаем, что </w:t>
      </w:r>
      <w:r w:rsidRPr="0066107D">
        <w:rPr>
          <w:rFonts w:ascii="Times New Roman" w:hAnsi="Times New Roman" w:cs="Times New Roman"/>
          <w:sz w:val="28"/>
          <w:szCs w:val="28"/>
        </w:rPr>
        <w:t>мероприятия</w:t>
      </w:r>
      <w:r w:rsidR="00616FF9" w:rsidRPr="0066107D">
        <w:rPr>
          <w:rFonts w:ascii="Times New Roman" w:hAnsi="Times New Roman" w:cs="Times New Roman"/>
          <w:sz w:val="28"/>
          <w:szCs w:val="28"/>
        </w:rPr>
        <w:t>, которые п</w:t>
      </w:r>
      <w:r w:rsidRPr="0066107D">
        <w:rPr>
          <w:rFonts w:ascii="Times New Roman" w:hAnsi="Times New Roman" w:cs="Times New Roman"/>
          <w:sz w:val="28"/>
          <w:szCs w:val="28"/>
        </w:rPr>
        <w:t>роводит</w:t>
      </w:r>
      <w:r w:rsidR="00616FF9" w:rsidRPr="0066107D">
        <w:rPr>
          <w:rFonts w:ascii="Times New Roman" w:hAnsi="Times New Roman" w:cs="Times New Roman"/>
          <w:sz w:val="28"/>
          <w:szCs w:val="28"/>
        </w:rPr>
        <w:t xml:space="preserve"> налоговый инспектор</w:t>
      </w:r>
      <w:r w:rsidR="007B75B5" w:rsidRPr="0066107D">
        <w:rPr>
          <w:rFonts w:ascii="Times New Roman" w:hAnsi="Times New Roman" w:cs="Times New Roman"/>
          <w:sz w:val="28"/>
          <w:szCs w:val="28"/>
        </w:rPr>
        <w:t>,</w:t>
      </w:r>
      <w:r w:rsidR="00616FF9" w:rsidRPr="0066107D">
        <w:rPr>
          <w:rFonts w:ascii="Times New Roman" w:hAnsi="Times New Roman" w:cs="Times New Roman"/>
          <w:sz w:val="28"/>
          <w:szCs w:val="28"/>
        </w:rPr>
        <w:t xml:space="preserve"> должны быть прозрачными. </w:t>
      </w:r>
    </w:p>
    <w:p w:rsidR="00616FF9" w:rsidRPr="0066107D" w:rsidRDefault="00616FF9" w:rsidP="0040680C">
      <w:pPr>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В таком случае </w:t>
      </w:r>
      <w:r w:rsidR="00A73162" w:rsidRPr="0066107D">
        <w:rPr>
          <w:rFonts w:ascii="Times New Roman" w:hAnsi="Times New Roman" w:cs="Times New Roman"/>
          <w:sz w:val="28"/>
          <w:szCs w:val="28"/>
        </w:rPr>
        <w:t xml:space="preserve">и </w:t>
      </w:r>
      <w:r w:rsidRPr="0066107D">
        <w:rPr>
          <w:rFonts w:ascii="Times New Roman" w:hAnsi="Times New Roman" w:cs="Times New Roman"/>
          <w:sz w:val="28"/>
          <w:szCs w:val="28"/>
        </w:rPr>
        <w:t xml:space="preserve">у налогоплательщика </w:t>
      </w:r>
      <w:r w:rsidR="00A73162" w:rsidRPr="0066107D">
        <w:rPr>
          <w:rFonts w:ascii="Times New Roman" w:hAnsi="Times New Roman" w:cs="Times New Roman"/>
          <w:sz w:val="28"/>
          <w:szCs w:val="28"/>
        </w:rPr>
        <w:t>будет конкретный набор мер реагирования, которые в последующем сработают на минимизацию условий для возникновения налоговых претензий.</w:t>
      </w:r>
    </w:p>
    <w:p w:rsidR="00D06459" w:rsidRPr="0066107D" w:rsidRDefault="00D06459" w:rsidP="0040680C">
      <w:pPr>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Мы считаем, что наша модель позволит обеспечить более полный охват мероприятиями, поспособствует оперативному устранению схем уклонения от уплаты налогов и существенно снизит риски. </w:t>
      </w:r>
    </w:p>
    <w:p w:rsidR="006F2010" w:rsidRPr="0066107D" w:rsidRDefault="006F2010" w:rsidP="0040680C">
      <w:pPr>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 xml:space="preserve">И в завершении хочу подвести черту и отметить, что налоговые </w:t>
      </w:r>
      <w:proofErr w:type="gramStart"/>
      <w:r w:rsidRPr="0066107D">
        <w:rPr>
          <w:rFonts w:ascii="Times New Roman" w:hAnsi="Times New Roman" w:cs="Times New Roman"/>
          <w:sz w:val="28"/>
          <w:szCs w:val="28"/>
        </w:rPr>
        <w:t>риски</w:t>
      </w:r>
      <w:proofErr w:type="gramEnd"/>
      <w:r w:rsidRPr="0066107D">
        <w:rPr>
          <w:rFonts w:ascii="Times New Roman" w:hAnsi="Times New Roman" w:cs="Times New Roman"/>
          <w:sz w:val="28"/>
          <w:szCs w:val="28"/>
        </w:rPr>
        <w:t xml:space="preserve"> конечно же возникают у всех сторон: у государства как инициатора налогового процесса и налогоплательщиков как основных поставщиков налоговых ресурсов для социально-экономического развития Общества. </w:t>
      </w:r>
    </w:p>
    <w:p w:rsidR="006F2010" w:rsidRPr="0066107D" w:rsidRDefault="006F2010" w:rsidP="0040680C">
      <w:pPr>
        <w:spacing w:after="0" w:line="240" w:lineRule="auto"/>
        <w:ind w:left="-284" w:firstLine="426"/>
        <w:jc w:val="both"/>
        <w:rPr>
          <w:rFonts w:ascii="Times New Roman" w:hAnsi="Times New Roman" w:cs="Times New Roman"/>
          <w:sz w:val="28"/>
          <w:szCs w:val="28"/>
        </w:rPr>
      </w:pPr>
      <w:r w:rsidRPr="0066107D">
        <w:rPr>
          <w:rFonts w:ascii="Times New Roman" w:hAnsi="Times New Roman" w:cs="Times New Roman"/>
          <w:sz w:val="28"/>
          <w:szCs w:val="28"/>
        </w:rPr>
        <w:t>Однако противопоставление этих категорий негативно влияет на гармоничное развитие общества. Только партнерские отношения способствуют созданию благопр</w:t>
      </w:r>
      <w:r w:rsidR="00D06459" w:rsidRPr="0066107D">
        <w:rPr>
          <w:rFonts w:ascii="Times New Roman" w:hAnsi="Times New Roman" w:cs="Times New Roman"/>
          <w:sz w:val="28"/>
          <w:szCs w:val="28"/>
        </w:rPr>
        <w:t xml:space="preserve">иятного климата, условий для ведения бизнеса и пополнения государственного бюджета. </w:t>
      </w:r>
    </w:p>
    <w:p w:rsidR="009405BF" w:rsidRPr="0066107D" w:rsidRDefault="009405BF" w:rsidP="0040680C">
      <w:pPr>
        <w:spacing w:after="0" w:line="240" w:lineRule="auto"/>
        <w:ind w:left="-284" w:firstLine="426"/>
        <w:jc w:val="both"/>
        <w:rPr>
          <w:rFonts w:ascii="Times New Roman" w:hAnsi="Times New Roman" w:cs="Times New Roman"/>
          <w:sz w:val="28"/>
          <w:szCs w:val="28"/>
        </w:rPr>
      </w:pPr>
    </w:p>
    <w:p w:rsidR="0040680C" w:rsidRPr="0066107D" w:rsidRDefault="0040680C">
      <w:pPr>
        <w:spacing w:after="0" w:line="240" w:lineRule="auto"/>
        <w:jc w:val="both"/>
        <w:rPr>
          <w:rFonts w:ascii="Times New Roman" w:hAnsi="Times New Roman" w:cs="Times New Roman"/>
          <w:sz w:val="28"/>
          <w:szCs w:val="28"/>
        </w:rPr>
      </w:pPr>
      <w:bookmarkStart w:id="0" w:name="_GoBack"/>
      <w:bookmarkEnd w:id="0"/>
    </w:p>
    <w:sectPr w:rsidR="0040680C" w:rsidRPr="00661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2D9F"/>
    <w:multiLevelType w:val="multilevel"/>
    <w:tmpl w:val="AC1418B0"/>
    <w:lvl w:ilvl="0">
      <w:start w:val="1"/>
      <w:numFmt w:val="decimal"/>
      <w:lvlText w:val="%1."/>
      <w:lvlJc w:val="left"/>
      <w:pPr>
        <w:ind w:left="495" w:hanging="495"/>
      </w:pPr>
      <w:rPr>
        <w:color w:val="000000"/>
      </w:rPr>
    </w:lvl>
    <w:lvl w:ilvl="1">
      <w:start w:val="2"/>
      <w:numFmt w:val="decimal"/>
      <w:lvlText w:val="%1.%2."/>
      <w:lvlJc w:val="left"/>
      <w:pPr>
        <w:ind w:left="495" w:hanging="49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10"/>
    <w:rsid w:val="000108AE"/>
    <w:rsid w:val="000269E1"/>
    <w:rsid w:val="0005302B"/>
    <w:rsid w:val="000B0D32"/>
    <w:rsid w:val="000E5939"/>
    <w:rsid w:val="001232DF"/>
    <w:rsid w:val="00127532"/>
    <w:rsid w:val="00181152"/>
    <w:rsid w:val="001858D0"/>
    <w:rsid w:val="001A2510"/>
    <w:rsid w:val="001F20AF"/>
    <w:rsid w:val="00243D0F"/>
    <w:rsid w:val="00310481"/>
    <w:rsid w:val="00314D38"/>
    <w:rsid w:val="0034770B"/>
    <w:rsid w:val="003705B6"/>
    <w:rsid w:val="00384055"/>
    <w:rsid w:val="00385095"/>
    <w:rsid w:val="00385E6B"/>
    <w:rsid w:val="00393BA0"/>
    <w:rsid w:val="0040680C"/>
    <w:rsid w:val="00442830"/>
    <w:rsid w:val="0047403F"/>
    <w:rsid w:val="004E40D4"/>
    <w:rsid w:val="004F3C28"/>
    <w:rsid w:val="00543171"/>
    <w:rsid w:val="005B4871"/>
    <w:rsid w:val="005D4FA8"/>
    <w:rsid w:val="0060671E"/>
    <w:rsid w:val="00616FF9"/>
    <w:rsid w:val="0066107D"/>
    <w:rsid w:val="0066265C"/>
    <w:rsid w:val="006F200F"/>
    <w:rsid w:val="006F2010"/>
    <w:rsid w:val="007009EE"/>
    <w:rsid w:val="00702E94"/>
    <w:rsid w:val="007B213E"/>
    <w:rsid w:val="007B75B5"/>
    <w:rsid w:val="007E27BB"/>
    <w:rsid w:val="00837A15"/>
    <w:rsid w:val="00853A10"/>
    <w:rsid w:val="008E39B1"/>
    <w:rsid w:val="008E73FC"/>
    <w:rsid w:val="008F0A4A"/>
    <w:rsid w:val="008F7A83"/>
    <w:rsid w:val="00901C45"/>
    <w:rsid w:val="009405BF"/>
    <w:rsid w:val="00990D3B"/>
    <w:rsid w:val="009A2DBC"/>
    <w:rsid w:val="00A167A3"/>
    <w:rsid w:val="00A23135"/>
    <w:rsid w:val="00A73162"/>
    <w:rsid w:val="00AC5F70"/>
    <w:rsid w:val="00B9207C"/>
    <w:rsid w:val="00B94E8A"/>
    <w:rsid w:val="00BA3989"/>
    <w:rsid w:val="00C2658A"/>
    <w:rsid w:val="00C32CAE"/>
    <w:rsid w:val="00CA277C"/>
    <w:rsid w:val="00CB5D15"/>
    <w:rsid w:val="00CD4B35"/>
    <w:rsid w:val="00CE165B"/>
    <w:rsid w:val="00D06459"/>
    <w:rsid w:val="00E04E38"/>
    <w:rsid w:val="00E57F8F"/>
    <w:rsid w:val="00E62F35"/>
    <w:rsid w:val="00E925E0"/>
    <w:rsid w:val="00F63ADE"/>
    <w:rsid w:val="00FD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5B6"/>
    <w:rPr>
      <w:rFonts w:ascii="Tahoma" w:hAnsi="Tahoma" w:cs="Tahoma"/>
      <w:sz w:val="16"/>
      <w:szCs w:val="16"/>
    </w:rPr>
  </w:style>
  <w:style w:type="paragraph" w:customStyle="1" w:styleId="FontStyle13">
    <w:name w:val="Font Style13"/>
    <w:basedOn w:val="a"/>
    <w:rsid w:val="00F63ADE"/>
    <w:pPr>
      <w:spacing w:after="0" w:line="240" w:lineRule="auto"/>
    </w:pPr>
    <w:rPr>
      <w:rFonts w:ascii="Times New Roman" w:eastAsia="Times New Roman" w:hAnsi="Times New Roman"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5B6"/>
    <w:rPr>
      <w:rFonts w:ascii="Tahoma" w:hAnsi="Tahoma" w:cs="Tahoma"/>
      <w:sz w:val="16"/>
      <w:szCs w:val="16"/>
    </w:rPr>
  </w:style>
  <w:style w:type="paragraph" w:customStyle="1" w:styleId="FontStyle13">
    <w:name w:val="Font Style13"/>
    <w:basedOn w:val="a"/>
    <w:rsid w:val="00F63ADE"/>
    <w:pPr>
      <w:spacing w:after="0" w:line="240" w:lineRule="auto"/>
    </w:pPr>
    <w:rPr>
      <w:rFonts w:ascii="Times New Roman" w:eastAsia="Times New Roman" w:hAnsi="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Елена Викторовна</dc:creator>
  <cp:lastModifiedBy>Мирзаева Светлана Александровна</cp:lastModifiedBy>
  <cp:revision>4</cp:revision>
  <cp:lastPrinted>2021-04-22T15:12:00Z</cp:lastPrinted>
  <dcterms:created xsi:type="dcterms:W3CDTF">2021-04-23T03:29:00Z</dcterms:created>
  <dcterms:modified xsi:type="dcterms:W3CDTF">2021-06-08T09:20:00Z</dcterms:modified>
</cp:coreProperties>
</file>